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ACTA 1ª ASAMBLEA EXTRAORDINARIA DE SOCIOS/AS</w:t>
      </w:r>
    </w:p>
    <w:p w:rsidR="00000000" w:rsidDel="00000000" w:rsidP="00000000" w:rsidRDefault="00000000" w:rsidRPr="00000000" w14:paraId="00000002">
      <w:pPr>
        <w:jc w:val="center"/>
        <w:rPr>
          <w:rFonts w:ascii="Verdana" w:cs="Verdana" w:eastAsia="Verdana" w:hAnsi="Verdana"/>
          <w:b w:val="1"/>
          <w:color w:val="31659c"/>
          <w:sz w:val="24"/>
          <w:szCs w:val="24"/>
        </w:rPr>
      </w:pPr>
      <w:r w:rsidDel="00000000" w:rsidR="00000000" w:rsidRPr="00000000">
        <w:rPr>
          <w:rFonts w:ascii="Verdana" w:cs="Verdana" w:eastAsia="Verdana" w:hAnsi="Verdana"/>
          <w:b w:val="1"/>
          <w:color w:val="31659c"/>
          <w:sz w:val="24"/>
          <w:szCs w:val="24"/>
          <w:rtl w:val="0"/>
        </w:rPr>
        <w:t xml:space="preserve">Asociación Española de Caricaturistas</w:t>
      </w:r>
    </w:p>
    <w:p w:rsidR="00000000" w:rsidDel="00000000" w:rsidP="00000000" w:rsidRDefault="00000000" w:rsidRPr="00000000" w14:paraId="00000003">
      <w:pPr>
        <w:jc w:val="center"/>
        <w:rPr>
          <w:rFonts w:ascii="Verdana" w:cs="Verdana" w:eastAsia="Verdana" w:hAnsi="Verdana"/>
          <w:b w:val="1"/>
          <w:color w:val="31659c"/>
          <w:sz w:val="24"/>
          <w:szCs w:val="24"/>
        </w:rPr>
      </w:pPr>
      <w:r w:rsidDel="00000000" w:rsidR="00000000" w:rsidRPr="00000000">
        <w:rPr>
          <w:rFonts w:ascii="Verdana" w:cs="Verdana" w:eastAsia="Verdana" w:hAnsi="Verdana"/>
          <w:b w:val="1"/>
          <w:color w:val="31659c"/>
          <w:sz w:val="24"/>
          <w:szCs w:val="24"/>
          <w:rtl w:val="0"/>
        </w:rPr>
        <w:t xml:space="preserve"> </w:t>
      </w:r>
    </w:p>
    <w:p w:rsidR="00000000" w:rsidDel="00000000" w:rsidP="00000000" w:rsidRDefault="00000000" w:rsidRPr="00000000" w14:paraId="00000004">
      <w:pPr>
        <w:jc w:val="center"/>
        <w:rPr>
          <w:rFonts w:ascii="Verdana" w:cs="Verdana" w:eastAsia="Verdana" w:hAnsi="Verdana"/>
          <w:b w:val="1"/>
          <w:color w:val="e5b8b7"/>
          <w:sz w:val="24"/>
          <w:szCs w:val="24"/>
        </w:rPr>
      </w:pPr>
      <w:r w:rsidDel="00000000" w:rsidR="00000000" w:rsidRPr="00000000">
        <w:rPr>
          <w:rFonts w:ascii="Verdana" w:cs="Verdana" w:eastAsia="Verdana" w:hAnsi="Verdana"/>
          <w:b w:val="1"/>
          <w:color w:val="e5b8b7"/>
          <w:sz w:val="24"/>
          <w:szCs w:val="24"/>
          <w:rtl w:val="0"/>
        </w:rPr>
        <w:t xml:space="preserve">(Acta nº 10)</w:t>
      </w:r>
    </w:p>
    <w:p w:rsidR="00000000" w:rsidDel="00000000" w:rsidP="00000000" w:rsidRDefault="00000000" w:rsidRPr="00000000" w14:paraId="00000005">
      <w:pPr>
        <w:jc w:val="center"/>
        <w:rPr>
          <w:rFonts w:ascii="Verdana" w:cs="Verdana" w:eastAsia="Verdana" w:hAnsi="Verdana"/>
          <w:b w:val="1"/>
          <w:color w:val="31659c"/>
          <w:sz w:val="24"/>
          <w:szCs w:val="24"/>
        </w:rPr>
      </w:pPr>
      <w:r w:rsidDel="00000000" w:rsidR="00000000" w:rsidRPr="00000000">
        <w:rPr>
          <w:rFonts w:ascii="Verdana" w:cs="Verdana" w:eastAsia="Verdana" w:hAnsi="Verdana"/>
          <w:b w:val="1"/>
          <w:color w:val="31659c"/>
          <w:sz w:val="24"/>
          <w:szCs w:val="24"/>
          <w:rtl w:val="0"/>
        </w:rPr>
        <w:t xml:space="preserve"> </w:t>
      </w:r>
    </w:p>
    <w:p w:rsidR="00000000" w:rsidDel="00000000" w:rsidP="00000000" w:rsidRDefault="00000000" w:rsidRPr="00000000" w14:paraId="00000006">
      <w:pPr>
        <w:pStyle w:val="Heading5"/>
        <w:keepNext w:val="0"/>
        <w:keepLines w:val="0"/>
        <w:shd w:fill="ffffff" w:val="clear"/>
        <w:spacing w:after="40" w:before="220" w:lineRule="auto"/>
        <w:rPr>
          <w:rFonts w:ascii="Verdana" w:cs="Verdana" w:eastAsia="Verdana" w:hAnsi="Verdana"/>
          <w:color w:val="ff0000"/>
        </w:rPr>
      </w:pPr>
      <w:bookmarkStart w:colFirst="0" w:colLast="0" w:name="_nzka8xkmwdaf" w:id="0"/>
      <w:bookmarkEnd w:id="0"/>
      <w:r w:rsidDel="00000000" w:rsidR="00000000" w:rsidRPr="00000000">
        <w:rPr>
          <w:rFonts w:ascii="Verdana" w:cs="Verdana" w:eastAsia="Verdana" w:hAnsi="Verdana"/>
          <w:color w:val="000000"/>
          <w:rtl w:val="0"/>
        </w:rPr>
        <w:t xml:space="preserve">Reunidos telemáticamente a través de la plataforma Zoom el día 8 de noviembre de 2020, a las 11.00 horas, en primera convocatoria, con la asistencia de: la Junta Directiva (José Manuel Rodríguez Bergé, Leonardo Rodríguez, Jaume Cullell y David G. Vivancos) y los socios Andrés Cabello, Asier García, Donato Sammartino, Elisa Speranza, Enrique Romero, Guille Coppo, Gustavo Tarantino, Ignacio Rodríguez, Diego Salazar, Jara Martínez, Raimundo Bañuls, Jaime Alberdi, Jorge Ganderatz, José Manuel Álvarez (Lolo), Lorca Segarra, Pedro A. Alberto, Pepe Molina, Ivan Antic y Roberto Bianchi.</w:t>
      </w: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jc w:val="both"/>
        <w:rPr>
          <w:rFonts w:ascii="Verdana" w:cs="Verdana" w:eastAsia="Verdana" w:hAnsi="Verdana"/>
        </w:rPr>
      </w:pPr>
      <w:r w:rsidDel="00000000" w:rsidR="00000000" w:rsidRPr="00000000">
        <w:rPr>
          <w:rFonts w:ascii="Verdana" w:cs="Verdana" w:eastAsia="Verdana" w:hAnsi="Verdana"/>
          <w:rtl w:val="0"/>
        </w:rPr>
        <w:t xml:space="preserve">Se disculpa la falta de asistencia de Jordi Minguell, miembro de la Directiva, por motivos laborales, y de los 26 socios restantes por motivos personales, familiares, de salud o profesionales.</w:t>
      </w:r>
    </w:p>
    <w:p w:rsidR="00000000" w:rsidDel="00000000" w:rsidP="00000000" w:rsidRDefault="00000000" w:rsidRPr="00000000" w14:paraId="00000009">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A">
      <w:pPr>
        <w:jc w:val="center"/>
        <w:rPr>
          <w:rFonts w:ascii="Verdana" w:cs="Verdana" w:eastAsia="Verdana" w:hAnsi="Verdana"/>
          <w:b w:val="1"/>
        </w:rPr>
      </w:pPr>
      <w:r w:rsidDel="00000000" w:rsidR="00000000" w:rsidRPr="00000000">
        <w:rPr>
          <w:rFonts w:ascii="Verdana" w:cs="Verdana" w:eastAsia="Verdana" w:hAnsi="Verdana"/>
          <w:b w:val="1"/>
          <w:rtl w:val="0"/>
        </w:rPr>
        <w:t xml:space="preserve">ORDEN DEL DÍA</w:t>
      </w:r>
    </w:p>
    <w:p w:rsidR="00000000" w:rsidDel="00000000" w:rsidP="00000000" w:rsidRDefault="00000000" w:rsidRPr="00000000" w14:paraId="0000000B">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0C">
      <w:pPr>
        <w:ind w:left="700" w:firstLine="0"/>
        <w:rPr>
          <w:rFonts w:ascii="Verdana" w:cs="Verdana" w:eastAsia="Verdana" w:hAnsi="Verdana"/>
        </w:rPr>
      </w:pPr>
      <w:r w:rsidDel="00000000" w:rsidR="00000000" w:rsidRPr="00000000">
        <w:rPr>
          <w:rFonts w:ascii="Verdana" w:cs="Verdana" w:eastAsia="Verdana" w:hAnsi="Verdana"/>
          <w:rtl w:val="0"/>
        </w:rPr>
        <w:t xml:space="preserve">1.- Cambios en la Junta Directiva.</w:t>
      </w:r>
    </w:p>
    <w:p w:rsidR="00000000" w:rsidDel="00000000" w:rsidP="00000000" w:rsidRDefault="00000000" w:rsidRPr="00000000" w14:paraId="0000000D">
      <w:pPr>
        <w:ind w:left="700" w:firstLine="0"/>
        <w:rPr>
          <w:rFonts w:ascii="Verdana" w:cs="Verdana" w:eastAsia="Verdana" w:hAnsi="Verdana"/>
        </w:rPr>
      </w:pPr>
      <w:r w:rsidDel="00000000" w:rsidR="00000000" w:rsidRPr="00000000">
        <w:rPr>
          <w:rFonts w:ascii="Verdana" w:cs="Verdana" w:eastAsia="Verdana" w:hAnsi="Verdana"/>
          <w:rtl w:val="0"/>
        </w:rPr>
        <w:t xml:space="preserve">2.- Creación de grupos de trabajo.</w:t>
      </w:r>
    </w:p>
    <w:p w:rsidR="00000000" w:rsidDel="00000000" w:rsidP="00000000" w:rsidRDefault="00000000" w:rsidRPr="00000000" w14:paraId="0000000E">
      <w:pPr>
        <w:ind w:left="700" w:firstLine="0"/>
        <w:rPr>
          <w:rFonts w:ascii="Verdana" w:cs="Verdana" w:eastAsia="Verdana" w:hAnsi="Verdana"/>
        </w:rPr>
      </w:pPr>
      <w:r w:rsidDel="00000000" w:rsidR="00000000" w:rsidRPr="00000000">
        <w:rPr>
          <w:rFonts w:ascii="Verdana" w:cs="Verdana" w:eastAsia="Verdana" w:hAnsi="Verdana"/>
          <w:rtl w:val="0"/>
        </w:rPr>
        <w:t xml:space="preserve">3.- Ruegos y preguntas.</w:t>
      </w:r>
    </w:p>
    <w:p w:rsidR="00000000" w:rsidDel="00000000" w:rsidP="00000000" w:rsidRDefault="00000000" w:rsidRPr="00000000" w14:paraId="0000000F">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0">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1">
      <w:pPr>
        <w:jc w:val="center"/>
        <w:rPr>
          <w:rFonts w:ascii="Verdana" w:cs="Verdana" w:eastAsia="Verdana" w:hAnsi="Verdana"/>
          <w:b w:val="1"/>
        </w:rPr>
      </w:pPr>
      <w:r w:rsidDel="00000000" w:rsidR="00000000" w:rsidRPr="00000000">
        <w:rPr>
          <w:rFonts w:ascii="Verdana" w:cs="Verdana" w:eastAsia="Verdana" w:hAnsi="Verdana"/>
          <w:b w:val="1"/>
          <w:rtl w:val="0"/>
        </w:rPr>
        <w:t xml:space="preserve">DESARROLLO DE LA SESIÓN Y ACUERDOS ADOPTADOS</w:t>
      </w:r>
    </w:p>
    <w:p w:rsidR="00000000" w:rsidDel="00000000" w:rsidP="00000000" w:rsidRDefault="00000000" w:rsidRPr="00000000" w14:paraId="00000012">
      <w:pPr>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13">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1.- Tras el aviso por parte de Jaume Cullell de que la asamblea será grabada para uso interno de la Junta, y el consentimiento de los socios de que así sea, José Manuel R. Bergé, Presidente de la AEC, da la bienvenida y agradece la asistencia telemática de los miembros presentes de la Asociación, disculpando la ausencia de Jordi Minguell por motivos laborales. A continuación, y mencionando los diferentes emails que se han ido recibiendo a través de la Lista de Google, agradece a todas las personas que han mostrado su interés en formar parte de la Directiva así como en los grupos de trabajo. Centrándose en el primer punto, menciona y vuelve a agradecer el paso adelante dado por Asier García y Enrique Romero. David G. Vivancos recuerda la importancia (y obligatoriedad, según estatutos) de votar en Asamblea los nuevos cargos directivos, por lo que se procede a realizar el trámite. En primer lugar, se propone a Jaume Cullell como secretario de la AEC y se somete a votación, cargo que queda aprobado por mayoría. Jaume Cullell, nuevo Secretario, toma la palabra para agradecer el apoyo de todos los socios, y se compromete a cumplir con su cometido y mantenerse comprometido con la Asociación mientras dure esta legislatura. A continuación, se propone a Asier García como tesorero y se somete a votación, cargo que nuevamente queda aprobado por mayoría. Asier García toma la palabra y agradece el apoyo de todos los socios, y propone abrir un turno de palabra para los socios por si algún otro socio quiere presentarse como miembro de la Junta en ese momento. Se decide prorrogar ese turno de palabra al final de las votaciones. Entonces se propone a Enrique Romero como vocal y se somete a votación, cargo que, una vez más, queda aprobado por mayoría. De esta manera, la nueva Junta Directiva de cuatro miembros queda formada. En ese momento se abre el turno de palabra para saber si hay algún otro socio que quiera mostrar su interés en formar parte de la Directiva, y al no manifestar su interés en ese sentido ninguna otra persona, la Junta da por finalizado el tratamiento del primer punto del orden del día.</w:t>
      </w:r>
    </w:p>
    <w:p w:rsidR="00000000" w:rsidDel="00000000" w:rsidP="00000000" w:rsidRDefault="00000000" w:rsidRPr="00000000" w14:paraId="00000014">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5">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2.- En relación al segundo punto del orden del día, Jaume Cullell presenta los grupos de trabajo que la Directiva ha decidido crear, como ya se comentó en la Asamblea Anual (diseño, redes sociales, comunicación y concursos), manifestando el deseo de la Junta de que sean equipos fluidos y orgánicos, cuya comunicación se realice a través de grupos de WhatsApp, siempre bajo la supervisión de los miembros de la Directiva. Además, comenta la necesidad de fijar reuniones con cada equipo de trabajo, con la intención de detallar todo lo relacionado con cada área. Explicado sucintamente el funcionamiento de los grupos, se pasa a detallar la composición de cada equipo, que se ha organizado según el interés mostrado por los socios en cada grupo.</w:t>
      </w:r>
    </w:p>
    <w:p w:rsidR="00000000" w:rsidDel="00000000" w:rsidP="00000000" w:rsidRDefault="00000000" w:rsidRPr="00000000" w14:paraId="00000016">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En el grupo de trabajo de Redes Sociales se menciona a Elisa Speranza, quien, ante la noticia de ser la única persona en ese grupo de trabajo, manifiesta la necesidad de que otras personas formen parte de esta área de trabajo, y remarca que ella no se ofreció a llevar las redes ella sola. Jaume Cullell le responde que no debe preocuparse, puesto que la Junta trabajará también en ese sentido, y porque al ser grupos dinámicos y orgánicos cualquier otro miembro va a poder entrar a formar parte de ese grupo de trabajo para apoyarla. </w:t>
      </w:r>
    </w:p>
    <w:p w:rsidR="00000000" w:rsidDel="00000000" w:rsidP="00000000" w:rsidRDefault="00000000" w:rsidRPr="00000000" w14:paraId="00000017">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En el grupo de trabajo de Diseño se cita a Lorca Segarra, Guille Coppo y Roberto Bianchi, quienes confirman su interés y disposición en participar en ese grupo de trabajo, además se menciona a Daniel Castelló como persona que anteriormente ha manifestado su interés en este grupo de trabajo.</w:t>
      </w:r>
    </w:p>
    <w:p w:rsidR="00000000" w:rsidDel="00000000" w:rsidP="00000000" w:rsidRDefault="00000000" w:rsidRPr="00000000" w14:paraId="00000018">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En Comunicación se nombra a Guille Coppo y Roberto Bianchi, y ambos confirman su interés y disposición a colaborar en ese grupo. José Manuel R. Bergé propone en ese momento unir el grupo de trabajo de Comunicación al de Redes sociales, con el fin de unificar tareas, compartir planteamientos, y que de este modo Elisa Speranza no deba trabajar sola. </w:t>
      </w:r>
    </w:p>
    <w:p w:rsidR="00000000" w:rsidDel="00000000" w:rsidP="00000000" w:rsidRDefault="00000000" w:rsidRPr="00000000" w14:paraId="00000019">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Por último, en el grupo de trabajo de Concursos se cita a David G. Vivancos y Roberto Bianchi, ambos confirman su interés y disposición a colaborar en este grupo. Después de cerrar este punto, Jaume Cullell vuelve a confirmar que los grupos de trabajo permanecerán siempre abiertos y están pensados para que los socios entren y salgan cuando así lo deseen, o según sea su disponibilidad. </w:t>
      </w:r>
    </w:p>
    <w:p w:rsidR="00000000" w:rsidDel="00000000" w:rsidP="00000000" w:rsidRDefault="00000000" w:rsidRPr="00000000" w14:paraId="0000001A">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Para finalizar, y tras un comentario de José Manuel R. Bergé sobre qué grupo va a ocuparse de la web, se decide que Enrique Romero, quien ha manifestado anteriormente su conocimiento de la plataforma Wordpress, se encargue de mantener actualizada la misma. Con este último comentario la Junta Directiva da por finalizado el segundo punto del orden día, pasando así al turno de ruegos y preguntas.</w:t>
      </w:r>
    </w:p>
    <w:p w:rsidR="00000000" w:rsidDel="00000000" w:rsidP="00000000" w:rsidRDefault="00000000" w:rsidRPr="00000000" w14:paraId="0000001B">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3.- Antes de abrir el turno de palabra para recoger los comentarios de los socios, José Manuel R. Bergé menciona que la búsqueda del gestor administrativo, tema que ya se adelantó en la Asamblea Anual, está muy avanzada, y que seguiremos informando al respecto según vayamos teniendo novedades.</w:t>
      </w:r>
    </w:p>
    <w:p w:rsidR="00000000" w:rsidDel="00000000" w:rsidP="00000000" w:rsidRDefault="00000000" w:rsidRPr="00000000" w14:paraId="0000001D">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Jaume Cullell aclara, en relación a los grupos de trabajo, que la Directiva ha decidido que aquellos socios que participen activamente en un grupo de trabajo durante al menos seis meses podrán optar, si así lo desean, a una exención de cuota. </w:t>
      </w:r>
    </w:p>
    <w:p w:rsidR="00000000" w:rsidDel="00000000" w:rsidP="00000000" w:rsidRDefault="00000000" w:rsidRPr="00000000" w14:paraId="0000001E">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David G. Vivancos manifiesta el deseo de los miembros salientes de la Directiva (Leonardo Rodríguez, Jordi Minguell y él mismo) de ayudar a la nueva Junta en la transición de funciones hasta el 31 de diciembre. </w:t>
      </w:r>
    </w:p>
    <w:p w:rsidR="00000000" w:rsidDel="00000000" w:rsidP="00000000" w:rsidRDefault="00000000" w:rsidRPr="00000000" w14:paraId="0000001F">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Asier García comenta la necesidad de que él mismo como nuevo miembro de la Directiva, así como el resto de socios del colectivo, dé un paso adelante y piense de qué forma se puede hacer crecer la Asociación. Jaume Cullell retoma la palabra y hace hincapié en esta línea.</w:t>
      </w:r>
    </w:p>
    <w:p w:rsidR="00000000" w:rsidDel="00000000" w:rsidP="00000000" w:rsidRDefault="00000000" w:rsidRPr="00000000" w14:paraId="00000020">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Leonardo Rodríguez saca a relucir la idea de buscar un patrocinador o sponsor, habitual o puntual, poniendo como ejemplo su experiencia en el salón de Saint-Just-le-Martel, así como el tema de las subvenciones, ambos temas ya largamente comentados en ocasiones anteriores y manifestando, así mismo, la dificultad que ambos asuntos suscitan a nivel de gestión.</w:t>
      </w:r>
    </w:p>
    <w:p w:rsidR="00000000" w:rsidDel="00000000" w:rsidP="00000000" w:rsidRDefault="00000000" w:rsidRPr="00000000" w14:paraId="00000021">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José Manuel Álvarez (Lolo) retoma la idea, ya propuesta en la Asamblea de Valencia, de que desde la AEC cada mes se promocione a un socio, y que los beneficios que este obtenga a través de esa promoción, vayan en parte a la propia Asociación.</w:t>
      </w:r>
    </w:p>
    <w:p w:rsidR="00000000" w:rsidDel="00000000" w:rsidP="00000000" w:rsidRDefault="00000000" w:rsidRPr="00000000" w14:paraId="00000022">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Elisa Speranza plantea la posibilidad de gestionar una tienda online donde vender distintos productos cuyos beneficios puedan ir a parar a la Asociación.</w:t>
      </w:r>
    </w:p>
    <w:p w:rsidR="00000000" w:rsidDel="00000000" w:rsidP="00000000" w:rsidRDefault="00000000" w:rsidRPr="00000000" w14:paraId="00000023">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Ignacio Rodríguez expone la idea de poder monetizar de alguna manera las exposiciones online, bien sea a través de donaciones o vendiendo láminas de las obras seleccionadas.</w:t>
      </w:r>
    </w:p>
    <w:p w:rsidR="00000000" w:rsidDel="00000000" w:rsidP="00000000" w:rsidRDefault="00000000" w:rsidRPr="00000000" w14:paraId="00000024">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Enrique Romero recuerda la idea de que cualquier socio puede realizar un cobro y donar el importe a la Asociación. </w:t>
      </w:r>
    </w:p>
    <w:p w:rsidR="00000000" w:rsidDel="00000000" w:rsidP="00000000" w:rsidRDefault="00000000" w:rsidRPr="00000000" w14:paraId="00000025">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Jaume Cullell agradece la lluvia de ideas surgida en pocos minutos, que demuestran el gran interés por la Asociación, aunque recuerda que todas las propuestas mencionadas, algunas de ellas ya valoradas por la Directiva, conllevan una gran carga de trabajo que las hace inviables. David G. Vivancos recuerda que la AEC es una asociación sin ánimo de lucro y, tal y como nos asesoró la abogada con la que trabajamos, comenzar a facturar y a obtener ingresos económicos conllevaría cambios de peso en la fiscalidad del colectivo, cambios que la Directiva no querría asumir pues, además, estas actividades económicas no son la finalidad de la Asociación.</w:t>
      </w:r>
    </w:p>
    <w:p w:rsidR="00000000" w:rsidDel="00000000" w:rsidP="00000000" w:rsidRDefault="00000000" w:rsidRPr="00000000" w14:paraId="00000026">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Guille Coppo y José Manuel R. Bergé apuntillan en esta misma dirección.</w:t>
      </w:r>
    </w:p>
    <w:p w:rsidR="00000000" w:rsidDel="00000000" w:rsidP="00000000" w:rsidRDefault="00000000" w:rsidRPr="00000000" w14:paraId="00000027">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David G. Vivancos comenta la importancia de potenciar el lado profesional del colectivo y su faceta online, intentando no centrar los esfuerzos de la Directiva ni del resto de socios en mantener económicamente la Asamblea Anual tal y como hasta ahora la hemos llevado a cabo. Leonardo Rodríguez hace hincapié en este tema y José Manuel R. Bergé apuntilla el asunto, no sin dejar claro que la AEC debe intentar mantener el nombre y prestigio que ha conseguido internacionalmente gracias a sus invitados y a las actividades relacionadas. David G. Vivancos completa esta idea con el nombre que la AEC está cogiendo dentro de nuestras propias fronteras, como así se ha mostrado en otros colectivos profesionales.</w:t>
      </w:r>
    </w:p>
    <w:p w:rsidR="00000000" w:rsidDel="00000000" w:rsidP="00000000" w:rsidRDefault="00000000" w:rsidRPr="00000000" w14:paraId="00000028">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Ignacio Rodríguez plantea la creación de una revista digital o newsletter para hablar de las novedades de la AEC. Jaume Cullell le responde que esa idea se ha planteado varias veces en la Junta, pero que siempre se ha descartado por el grueso de trabajo que supone.</w:t>
      </w:r>
    </w:p>
    <w:p w:rsidR="00000000" w:rsidDel="00000000" w:rsidP="00000000" w:rsidRDefault="00000000" w:rsidRPr="00000000" w14:paraId="00000029">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José Manuel R. Bergé retoma la idea planteada por Jota Leal en la Asamblea Anual de sortear el boceto que el artista invitado realizó durante su demostración, para lo cual va a realizar el envío de la obra a España y, una vez llegue, poder realizar el sorteo. Informa que la Junta decidirá el método más conveniente para realizar ese sorteo de forma justa. </w:t>
      </w:r>
    </w:p>
    <w:p w:rsidR="00000000" w:rsidDel="00000000" w:rsidP="00000000" w:rsidRDefault="00000000" w:rsidRPr="00000000" w14:paraId="0000002A">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Andrés Cabello plantea retomar las vídeo-reuniones periódicas entre socios, para así seguir creando lazos y comentando, en un ambiente lúdico e informal, todo lo que los socios consideren oportuno. </w:t>
      </w:r>
    </w:p>
    <w:p w:rsidR="00000000" w:rsidDel="00000000" w:rsidP="00000000" w:rsidRDefault="00000000" w:rsidRPr="00000000" w14:paraId="0000002B">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Jaime Alberdi toma la palabra para agradecer a la AEC el trabajo hecho durante estos años y para expresar la positividad de pertenecer al colectivo, superando la barrera de la individualidad que durante tantos años le ha acompañado.</w:t>
      </w:r>
    </w:p>
    <w:p w:rsidR="00000000" w:rsidDel="00000000" w:rsidP="00000000" w:rsidRDefault="00000000" w:rsidRPr="00000000" w14:paraId="0000002C">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Diego Salazar, por último, se disculpa por haber accedido tarde a la Asamblea.</w:t>
      </w:r>
    </w:p>
    <w:p w:rsidR="00000000" w:rsidDel="00000000" w:rsidP="00000000" w:rsidRDefault="00000000" w:rsidRPr="00000000" w14:paraId="0000002D">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E">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2F">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La Junta Directiva agradece la buena disposición de los socios y la multitud de propuestas planteadas, así como el compromiso demostrado, y da por finalizada la sesión, que queda cerrada sin más preguntas.</w:t>
      </w:r>
    </w:p>
    <w:p w:rsidR="00000000" w:rsidDel="00000000" w:rsidP="00000000" w:rsidRDefault="00000000" w:rsidRPr="00000000" w14:paraId="00000030">
      <w:pPr>
        <w:ind w:left="700" w:firstLine="0"/>
        <w:jc w:val="both"/>
        <w:rPr>
          <w:rFonts w:ascii="Verdana" w:cs="Verdana" w:eastAsia="Verdana" w:hAnsi="Verdana"/>
        </w:rPr>
      </w:pPr>
      <w:r w:rsidDel="00000000" w:rsidR="00000000" w:rsidRPr="00000000">
        <w:rPr>
          <w:rtl w:val="0"/>
        </w:rPr>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2">
      <w:pPr>
        <w:jc w:val="both"/>
        <w:rPr>
          <w:rFonts w:ascii="Verdana" w:cs="Verdana" w:eastAsia="Verdana" w:hAnsi="Verdana"/>
        </w:rPr>
      </w:pPr>
      <w:r w:rsidDel="00000000" w:rsidR="00000000" w:rsidRPr="00000000">
        <w:rPr>
          <w:rFonts w:ascii="Verdana" w:cs="Verdana" w:eastAsia="Verdana" w:hAnsi="Verdana"/>
          <w:rtl w:val="0"/>
        </w:rPr>
        <w:t xml:space="preserve"> </w:t>
      </w:r>
    </w:p>
    <w:tbl>
      <w:tblPr>
        <w:tblStyle w:val="Table1"/>
        <w:tblW w:w="87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530"/>
        <w:gridCol w:w="1995"/>
        <w:gridCol w:w="1605"/>
        <w:gridCol w:w="1425"/>
        <w:gridCol w:w="2220"/>
        <w:tblGridChange w:id="0">
          <w:tblGrid>
            <w:gridCol w:w="1530"/>
            <w:gridCol w:w="1995"/>
            <w:gridCol w:w="1605"/>
            <w:gridCol w:w="1425"/>
            <w:gridCol w:w="2220"/>
          </w:tblGrid>
        </w:tblGridChange>
      </w:tblGrid>
      <w:tr>
        <w:trPr>
          <w:trHeight w:val="425" w:hRule="atLeast"/>
        </w:trPr>
        <w:tc>
          <w:tcPr>
            <w:gridSpan w:val="5"/>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33">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FECHA</w:t>
            </w:r>
          </w:p>
        </w:tc>
      </w:tr>
      <w:tr>
        <w:trPr>
          <w:trHeight w:val="87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8 de noviembre de 2020</w:t>
            </w:r>
          </w:p>
          <w:p w:rsidR="00000000" w:rsidDel="00000000" w:rsidP="00000000" w:rsidRDefault="00000000" w:rsidRPr="00000000" w14:paraId="00000039">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p w:rsidR="00000000" w:rsidDel="00000000" w:rsidP="00000000" w:rsidRDefault="00000000" w:rsidRPr="00000000" w14:paraId="0000003A">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425" w:hRule="atLeast"/>
        </w:trPr>
        <w:tc>
          <w:tcPr>
            <w:gridSpan w:val="5"/>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F">
            <w:pPr>
              <w:jc w:val="cente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r>
      <w:tr>
        <w:trPr>
          <w:trHeight w:val="42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5">
            <w:pPr>
              <w:rPr>
                <w:rFonts w:ascii="Verdana" w:cs="Verdana" w:eastAsia="Verdana" w:hAnsi="Verdana"/>
                <w:sz w:val="18"/>
                <w:szCs w:val="18"/>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6">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8">
            <w:pPr>
              <w:rPr>
                <w:rFonts w:ascii="Verdana" w:cs="Verdana" w:eastAsia="Verdana" w:hAnsi="Verdana"/>
                <w:sz w:val="18"/>
                <w:szCs w:val="18"/>
              </w:rPr>
            </w:pPr>
            <w:r w:rsidDel="00000000" w:rsidR="00000000" w:rsidRPr="00000000">
              <w:rPr>
                <w:rtl w:val="0"/>
              </w:rPr>
            </w:r>
          </w:p>
        </w:tc>
      </w:tr>
      <w:tr>
        <w:trPr>
          <w:trHeight w:val="995"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Fdo.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Jaume Cullell</w:t>
            </w:r>
          </w:p>
          <w:p w:rsidR="00000000" w:rsidDel="00000000" w:rsidP="00000000" w:rsidRDefault="00000000" w:rsidRPr="00000000" w14:paraId="0000004B">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Secretario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C">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D">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Fdo.</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José Manuel R. Bergé</w:t>
            </w:r>
          </w:p>
          <w:p w:rsidR="00000000" w:rsidDel="00000000" w:rsidP="00000000" w:rsidRDefault="00000000" w:rsidRPr="00000000" w14:paraId="0000004F">
            <w:pPr>
              <w:rPr>
                <w:rFonts w:ascii="Verdana" w:cs="Verdana" w:eastAsia="Verdana" w:hAnsi="Verdana"/>
                <w:sz w:val="18"/>
                <w:szCs w:val="18"/>
              </w:rPr>
            </w:pPr>
            <w:r w:rsidDel="00000000" w:rsidR="00000000" w:rsidRPr="00000000">
              <w:rPr>
                <w:rFonts w:ascii="Verdana" w:cs="Verdana" w:eastAsia="Verdana" w:hAnsi="Verdana"/>
                <w:sz w:val="18"/>
                <w:szCs w:val="18"/>
                <w:rtl w:val="0"/>
              </w:rPr>
              <w:t xml:space="preserve">Presidente (VºBº)</w:t>
            </w:r>
          </w:p>
        </w:tc>
      </w:tr>
    </w:tbl>
    <w:p w:rsidR="00000000" w:rsidDel="00000000" w:rsidP="00000000" w:rsidRDefault="00000000" w:rsidRPr="00000000" w14:paraId="00000050">
      <w:pPr>
        <w:rPr>
          <w:rFonts w:ascii="Verdana" w:cs="Verdana" w:eastAsia="Verdana" w:hAnsi="Verdana"/>
        </w:rPr>
      </w:pPr>
      <w:r w:rsidDel="00000000" w:rsidR="00000000" w:rsidRPr="00000000">
        <w:rPr>
          <w:rtl w:val="0"/>
        </w:rPr>
      </w:r>
    </w:p>
    <w:p w:rsidR="00000000" w:rsidDel="00000000" w:rsidP="00000000" w:rsidRDefault="00000000" w:rsidRPr="00000000" w14:paraId="00000051">
      <w:pPr>
        <w:ind w:left="700" w:firstLine="0"/>
        <w:jc w:val="both"/>
        <w:rPr>
          <w:rFonts w:ascii="Verdana" w:cs="Verdana" w:eastAsia="Verdana" w:hAnsi="Verdana"/>
        </w:rPr>
      </w:pPr>
      <w:r w:rsidDel="00000000" w:rsidR="00000000" w:rsidRPr="00000000">
        <w:rPr>
          <w:rFonts w:ascii="Verdana" w:cs="Verdana" w:eastAsia="Verdana" w:hAnsi="Verdana"/>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